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E65718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FA5261">
        <w:rPr>
          <w:rFonts w:ascii="Calibri" w:hAnsi="Calibri"/>
        </w:rPr>
        <w:t>ENG</w:t>
      </w:r>
      <w:r w:rsidR="0013380F">
        <w:rPr>
          <w:rFonts w:ascii="Calibri" w:hAnsi="Calibri"/>
        </w:rPr>
        <w:t>16</w:t>
      </w:r>
      <w:r w:rsidRPr="007A395D">
        <w:rPr>
          <w:rFonts w:ascii="Calibri" w:hAnsi="Calibri"/>
        </w:rPr>
        <w:t>-</w:t>
      </w:r>
      <w:r w:rsidR="0013380F">
        <w:rPr>
          <w:rFonts w:ascii="Calibri" w:hAnsi="Calibri"/>
        </w:rPr>
        <w:t>3.1.3.4.</w:t>
      </w:r>
      <w:r w:rsidR="0013380F">
        <w:rPr>
          <w:rFonts w:ascii="Calibri" w:hAnsi="Calibri"/>
        </w:rPr>
        <w:t>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CCA77CF"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C00CE3">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00CE3">
        <w:rPr>
          <w:rFonts w:ascii="Calibri" w:hAnsi="Calibri" w:cs="Arial"/>
          <w:b/>
          <w:sz w:val="24"/>
          <w:szCs w:val="24"/>
        </w:rPr>
        <w:t>X</w:t>
      </w:r>
      <w:r w:rsidRPr="007A395D">
        <w:rPr>
          <w:rFonts w:ascii="Calibri" w:hAnsi="Calibri" w:cs="Arial"/>
          <w:sz w:val="24"/>
          <w:szCs w:val="24"/>
        </w:rPr>
        <w:t xml:space="preserve">  Input</w:t>
      </w:r>
    </w:p>
    <w:p w14:paraId="0BC79547" w14:textId="0017B39C"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C00CE3"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A27D92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13380F">
        <w:rPr>
          <w:rFonts w:ascii="Calibri" w:hAnsi="Calibri"/>
        </w:rPr>
        <w:t>3.1</w:t>
      </w:r>
    </w:p>
    <w:p w14:paraId="1AB3E246" w14:textId="07CDD60B"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7173C">
        <w:rPr>
          <w:rFonts w:ascii="Calibri" w:hAnsi="Calibri"/>
        </w:rPr>
        <w:t>WG3 TG-3.3</w:t>
      </w:r>
    </w:p>
    <w:p w14:paraId="01FC5420" w14:textId="7F3B128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7173C">
        <w:rPr>
          <w:rFonts w:ascii="Calibri" w:hAnsi="Calibri"/>
        </w:rPr>
        <w:t>CHINA MSA</w:t>
      </w:r>
    </w:p>
    <w:p w14:paraId="60BCC120" w14:textId="77777777" w:rsidR="0080294B" w:rsidRPr="007A395D" w:rsidRDefault="0080294B" w:rsidP="00FE5674">
      <w:pPr>
        <w:pStyle w:val="BodyText"/>
        <w:tabs>
          <w:tab w:val="left" w:pos="2835"/>
        </w:tabs>
        <w:rPr>
          <w:rFonts w:ascii="Calibri" w:hAnsi="Calibri"/>
        </w:rPr>
      </w:pPr>
    </w:p>
    <w:p w14:paraId="4834080C" w14:textId="4F46B054" w:rsidR="00A446C9" w:rsidRPr="00605E43" w:rsidRDefault="006917E4" w:rsidP="00A446C9">
      <w:pPr>
        <w:pStyle w:val="Title"/>
        <w:rPr>
          <w:rFonts w:ascii="Calibri" w:hAnsi="Calibri"/>
          <w:color w:val="0070C0"/>
        </w:rPr>
      </w:pPr>
      <w:r>
        <w:rPr>
          <w:rFonts w:ascii="Calibri" w:hAnsi="Calibri"/>
          <w:color w:val="0070C0"/>
        </w:rPr>
        <w:t>D</w:t>
      </w:r>
      <w:r>
        <w:rPr>
          <w:rFonts w:ascii="Calibri" w:hAnsi="Calibri" w:hint="eastAsia"/>
          <w:color w:val="0070C0"/>
          <w:lang w:eastAsia="zh-CN"/>
        </w:rPr>
        <w:t>raft</w:t>
      </w:r>
      <w:r w:rsidR="001726F3">
        <w:rPr>
          <w:rFonts w:ascii="Calibri" w:hAnsi="Calibri"/>
          <w:color w:val="0070C0"/>
        </w:rPr>
        <w:t xml:space="preserve"> P</w:t>
      </w:r>
      <w:r w:rsidR="001726F3">
        <w:rPr>
          <w:rFonts w:ascii="Calibri" w:hAnsi="Calibri" w:hint="eastAsia"/>
          <w:color w:val="0070C0"/>
          <w:lang w:eastAsia="zh-CN"/>
        </w:rPr>
        <w:t>ro</w:t>
      </w:r>
      <w:r w:rsidR="001726F3">
        <w:rPr>
          <w:rFonts w:ascii="Calibri" w:hAnsi="Calibri"/>
          <w:color w:val="0070C0"/>
        </w:rPr>
        <w:t xml:space="preserve">posal on R0101 </w:t>
      </w:r>
      <w:r w:rsidR="001726F3" w:rsidRPr="001726F3">
        <w:rPr>
          <w:rFonts w:ascii="Calibri" w:hAnsi="Calibri"/>
          <w:color w:val="0070C0"/>
        </w:rPr>
        <w:t>MARINE RADAR BEACONS</w:t>
      </w:r>
      <w:r w:rsidR="001726F3">
        <w:rPr>
          <w:rFonts w:ascii="Calibri" w:hAnsi="Calibri"/>
          <w:color w:val="0070C0"/>
        </w:rPr>
        <w:t xml:space="preserve"> </w:t>
      </w:r>
      <w:r w:rsidR="00D95478">
        <w:rPr>
          <w:rFonts w:ascii="Calibri" w:hAnsi="Calibri"/>
          <w:color w:val="0070C0"/>
        </w:rPr>
        <w:t>modification</w:t>
      </w:r>
    </w:p>
    <w:p w14:paraId="0F258596" w14:textId="50FB6E37" w:rsidR="00A446C9" w:rsidRPr="00605E43" w:rsidRDefault="00A446C9" w:rsidP="00605E43">
      <w:pPr>
        <w:pStyle w:val="Heading1"/>
      </w:pPr>
      <w:r w:rsidRPr="00605E43">
        <w:t>Summary</w:t>
      </w:r>
    </w:p>
    <w:p w14:paraId="2D829213" w14:textId="5FCEB85F" w:rsidR="00BD4E6F" w:rsidRPr="007A395D" w:rsidRDefault="00A26772" w:rsidP="00B56BDF">
      <w:pPr>
        <w:pStyle w:val="BodyText"/>
        <w:rPr>
          <w:rFonts w:ascii="Calibri" w:hAnsi="Calibri"/>
        </w:rPr>
      </w:pPr>
      <w:r>
        <w:rPr>
          <w:rFonts w:ascii="Calibri" w:hAnsi="Calibri"/>
        </w:rPr>
        <w:t>T</w:t>
      </w:r>
      <w:r>
        <w:rPr>
          <w:rFonts w:ascii="Calibri" w:hAnsi="Calibri" w:hint="eastAsia"/>
          <w:lang w:eastAsia="zh-CN"/>
        </w:rPr>
        <w:t>his</w:t>
      </w:r>
      <w:r>
        <w:rPr>
          <w:rFonts w:ascii="Calibri" w:hAnsi="Calibri"/>
          <w:lang w:eastAsia="zh-CN"/>
        </w:rPr>
        <w:t xml:space="preserve"> paper directs at IALA</w:t>
      </w:r>
      <w:r>
        <w:rPr>
          <w:rFonts w:ascii="Calibri" w:hAnsi="Calibri"/>
        </w:rPr>
        <w:t xml:space="preserve"> </w:t>
      </w:r>
      <w:r w:rsidR="00B04BD6" w:rsidRPr="00B04BD6">
        <w:rPr>
          <w:rFonts w:ascii="Calibri" w:hAnsi="Calibri"/>
        </w:rPr>
        <w:t>R0101 MARINE RADAR BEACONS</w:t>
      </w:r>
      <w:r w:rsidR="00B04BD6">
        <w:rPr>
          <w:rFonts w:ascii="Calibri" w:hAnsi="Calibri"/>
        </w:rPr>
        <w:t xml:space="preserve"> Recommendation gives a proposal for racon upgrade.</w:t>
      </w:r>
    </w:p>
    <w:p w14:paraId="3C575A26" w14:textId="77777777" w:rsidR="001C44A3" w:rsidRPr="00605E43" w:rsidRDefault="00BD4E6F" w:rsidP="00605E43">
      <w:pPr>
        <w:pStyle w:val="Heading2"/>
      </w:pPr>
      <w:r w:rsidRPr="00605E43">
        <w:t>Purpose</w:t>
      </w:r>
      <w:r w:rsidR="004D1D85" w:rsidRPr="00605E43">
        <w:t xml:space="preserve"> of the document</w:t>
      </w:r>
    </w:p>
    <w:p w14:paraId="3AE16256" w14:textId="16F4A567" w:rsidR="008F788F" w:rsidRDefault="008F788F" w:rsidP="00E55927">
      <w:pPr>
        <w:pStyle w:val="BodyText"/>
        <w:rPr>
          <w:rFonts w:ascii="Calibri" w:hAnsi="Calibri"/>
        </w:rPr>
      </w:pPr>
      <w:r>
        <w:rPr>
          <w:rFonts w:ascii="Calibri" w:hAnsi="Calibri"/>
        </w:rPr>
        <w:t xml:space="preserve">Give some suggestions on R0101 modification and racon upgrading for the committee to consider. </w:t>
      </w:r>
    </w:p>
    <w:p w14:paraId="36D645BE" w14:textId="77777777" w:rsidR="00B56BDF" w:rsidRPr="007A395D" w:rsidRDefault="00B56BDF" w:rsidP="00605E43">
      <w:pPr>
        <w:pStyle w:val="Heading2"/>
      </w:pPr>
      <w:r w:rsidRPr="007A395D">
        <w:t>Related documents</w:t>
      </w:r>
    </w:p>
    <w:p w14:paraId="553E55ED" w14:textId="5DCFDF14" w:rsidR="00E55927" w:rsidRDefault="008F788F" w:rsidP="00E55927">
      <w:pPr>
        <w:pStyle w:val="BodyText"/>
        <w:rPr>
          <w:rFonts w:ascii="Calibri" w:hAnsi="Calibri"/>
        </w:rPr>
      </w:pPr>
      <w:r w:rsidRPr="008F788F">
        <w:rPr>
          <w:rFonts w:ascii="Calibri" w:hAnsi="Calibri"/>
        </w:rPr>
        <w:t>R0101 MARINE RADAR BEACONS</w:t>
      </w:r>
      <w:r w:rsidR="00E55927" w:rsidRPr="007A395D">
        <w:rPr>
          <w:rFonts w:ascii="Calibri" w:hAnsi="Calibri"/>
        </w:rPr>
        <w:t>.</w:t>
      </w:r>
    </w:p>
    <w:p w14:paraId="0AADF416" w14:textId="1BF3B9CE" w:rsidR="002C40CC" w:rsidRDefault="002C40CC" w:rsidP="00E55927">
      <w:pPr>
        <w:pStyle w:val="BodyText"/>
        <w:rPr>
          <w:rFonts w:ascii="Calibri" w:hAnsi="Calibri"/>
        </w:rPr>
      </w:pPr>
      <w:r w:rsidRPr="00C05822">
        <w:rPr>
          <w:rFonts w:ascii="Calibri" w:hAnsi="Calibri"/>
        </w:rPr>
        <w:t>R0146 STRATEGY FOR MAINTAINING RACON SERVICE CAPABILITY</w:t>
      </w:r>
    </w:p>
    <w:p w14:paraId="702BD565" w14:textId="4C328EC6" w:rsidR="00462F56" w:rsidRPr="007A395D" w:rsidRDefault="00462F56" w:rsidP="00E55927">
      <w:pPr>
        <w:pStyle w:val="BodyText"/>
        <w:rPr>
          <w:rFonts w:ascii="Calibri" w:hAnsi="Calibri"/>
        </w:rPr>
      </w:pPr>
      <w:r w:rsidRPr="00462F56">
        <w:rPr>
          <w:rFonts w:ascii="Calibri" w:hAnsi="Calibri"/>
        </w:rPr>
        <w:t>ENG15-3.1.3.3 Introduction to the tests information on next generation Racon</w:t>
      </w:r>
    </w:p>
    <w:p w14:paraId="53733F03" w14:textId="77777777" w:rsidR="00A446C9" w:rsidRPr="007A395D" w:rsidRDefault="00A446C9" w:rsidP="00605E43">
      <w:pPr>
        <w:pStyle w:val="Heading1"/>
      </w:pPr>
      <w:r w:rsidRPr="007A395D">
        <w:t>Background</w:t>
      </w:r>
    </w:p>
    <w:p w14:paraId="45708B46" w14:textId="1461A015" w:rsidR="008044B9" w:rsidRPr="007A395D" w:rsidRDefault="008044B9" w:rsidP="008044B9">
      <w:pPr>
        <w:pStyle w:val="Heading2"/>
      </w:pPr>
      <w:r w:rsidRPr="008044B9">
        <w:t xml:space="preserve">Possible problems </w:t>
      </w:r>
      <w:r>
        <w:t>raised by</w:t>
      </w:r>
      <w:r w:rsidRPr="008044B9">
        <w:t xml:space="preserve"> the application of solid-state radar</w:t>
      </w:r>
    </w:p>
    <w:p w14:paraId="0A842B63" w14:textId="4172C6E2" w:rsidR="00F73195" w:rsidRDefault="00F73195" w:rsidP="00A446C9">
      <w:pPr>
        <w:pStyle w:val="BodyText"/>
        <w:rPr>
          <w:rFonts w:ascii="Calibri" w:hAnsi="Calibri"/>
        </w:rPr>
      </w:pPr>
      <w:r w:rsidRPr="00F73195">
        <w:rPr>
          <w:rFonts w:ascii="Calibri" w:hAnsi="Calibri"/>
        </w:rPr>
        <w:t xml:space="preserve">At the end of the 20th century, solid-state radar technology was introduced into </w:t>
      </w:r>
      <w:r>
        <w:rPr>
          <w:rFonts w:ascii="Calibri" w:hAnsi="Calibri"/>
        </w:rPr>
        <w:t xml:space="preserve">maritime sector as </w:t>
      </w:r>
      <w:r w:rsidRPr="00F73195">
        <w:rPr>
          <w:rFonts w:ascii="Calibri" w:hAnsi="Calibri"/>
        </w:rPr>
        <w:t>navigation radar</w:t>
      </w:r>
      <w:r w:rsidR="001C44A3" w:rsidRPr="007A395D">
        <w:rPr>
          <w:rFonts w:ascii="Calibri" w:hAnsi="Calibri"/>
        </w:rPr>
        <w:t xml:space="preserve">. </w:t>
      </w:r>
      <w:r w:rsidRPr="00F73195">
        <w:rPr>
          <w:rFonts w:ascii="Calibri" w:hAnsi="Calibri"/>
        </w:rPr>
        <w:t>Compared with traditional magnetron radar, solid-state radar has the advantages of strong anti-jamming ability, strong anti</w:t>
      </w:r>
      <w:r>
        <w:rPr>
          <w:rFonts w:ascii="Calibri" w:hAnsi="Calibri"/>
        </w:rPr>
        <w:t>-</w:t>
      </w:r>
      <w:r w:rsidRPr="00F73195">
        <w:rPr>
          <w:rFonts w:ascii="Calibri" w:hAnsi="Calibri"/>
        </w:rPr>
        <w:t>rain and fog ability, high resolution, maintenance free and low radiation</w:t>
      </w:r>
      <w:r>
        <w:rPr>
          <w:rFonts w:ascii="Calibri" w:hAnsi="Calibri"/>
        </w:rPr>
        <w:t xml:space="preserve"> etc. A</w:t>
      </w:r>
      <w:r>
        <w:rPr>
          <w:rFonts w:ascii="Calibri" w:hAnsi="Calibri" w:hint="eastAsia"/>
          <w:lang w:eastAsia="zh-CN"/>
        </w:rPr>
        <w:t>s</w:t>
      </w:r>
      <w:r>
        <w:rPr>
          <w:rFonts w:ascii="Calibri" w:hAnsi="Calibri"/>
        </w:rPr>
        <w:t xml:space="preserve"> these relative technological advantages, </w:t>
      </w:r>
      <w:r w:rsidRPr="00F73195">
        <w:rPr>
          <w:rFonts w:ascii="Calibri" w:hAnsi="Calibri"/>
        </w:rPr>
        <w:t>solid-state radar</w:t>
      </w:r>
      <w:r>
        <w:rPr>
          <w:rFonts w:ascii="Calibri" w:hAnsi="Calibri"/>
        </w:rPr>
        <w:t>s have been applied on increasing numbers of vessels, and widely equipped on MASS as well.</w:t>
      </w:r>
    </w:p>
    <w:p w14:paraId="07452EBC" w14:textId="099BC663" w:rsidR="00A446C9" w:rsidRDefault="00DD6E86" w:rsidP="00A446C9">
      <w:pPr>
        <w:pStyle w:val="BodyText"/>
        <w:rPr>
          <w:rFonts w:ascii="Calibri" w:hAnsi="Calibri"/>
        </w:rPr>
      </w:pPr>
      <w:r w:rsidRPr="00DD6E86">
        <w:rPr>
          <w:rFonts w:ascii="Calibri" w:hAnsi="Calibri"/>
        </w:rPr>
        <w:t>However, because the peak power of the new solid-state radar signal is much smaller than that of traditional radar, and the new signal processing method, the new technology solid-state radar cannot trigger the current racon. With the increasing number of users of solid-state radar,</w:t>
      </w:r>
      <w:r w:rsidR="008044B9">
        <w:rPr>
          <w:rFonts w:ascii="Calibri" w:hAnsi="Calibri"/>
        </w:rPr>
        <w:t xml:space="preserve"> if</w:t>
      </w:r>
      <w:r w:rsidRPr="00DD6E86">
        <w:rPr>
          <w:rFonts w:ascii="Calibri" w:hAnsi="Calibri"/>
        </w:rPr>
        <w:t xml:space="preserve"> racons still cannot respond to solid-state radar, </w:t>
      </w:r>
      <w:r w:rsidR="008044B9">
        <w:rPr>
          <w:rFonts w:ascii="Calibri" w:hAnsi="Calibri"/>
        </w:rPr>
        <w:t>it</w:t>
      </w:r>
      <w:r w:rsidRPr="00DD6E86">
        <w:rPr>
          <w:rFonts w:ascii="Calibri" w:hAnsi="Calibri"/>
        </w:rPr>
        <w:t xml:space="preserve"> may bring </w:t>
      </w:r>
      <w:r w:rsidR="008044B9">
        <w:rPr>
          <w:rFonts w:ascii="Calibri" w:hAnsi="Calibri"/>
        </w:rPr>
        <w:t>potential risks</w:t>
      </w:r>
      <w:r w:rsidRPr="00DD6E86">
        <w:rPr>
          <w:rFonts w:ascii="Calibri" w:hAnsi="Calibri"/>
        </w:rPr>
        <w:t xml:space="preserve"> to navigation safety in the future.</w:t>
      </w:r>
    </w:p>
    <w:p w14:paraId="4B5EEF1D" w14:textId="4F6ED400" w:rsidR="008044B9" w:rsidRPr="007A395D" w:rsidRDefault="008044B9" w:rsidP="008044B9">
      <w:pPr>
        <w:pStyle w:val="Heading2"/>
      </w:pPr>
      <w:r w:rsidRPr="008044B9">
        <w:t>ERPS System</w:t>
      </w:r>
    </w:p>
    <w:p w14:paraId="38168228" w14:textId="34C02C2F" w:rsidR="008044B9" w:rsidRDefault="00457DD0" w:rsidP="00A446C9">
      <w:pPr>
        <w:pStyle w:val="BodyText"/>
        <w:rPr>
          <w:rFonts w:ascii="Calibri" w:hAnsi="Calibri"/>
        </w:rPr>
      </w:pPr>
      <w:r w:rsidRPr="00457DD0">
        <w:rPr>
          <w:rFonts w:ascii="Calibri" w:hAnsi="Calibri"/>
        </w:rPr>
        <w:t>IALA</w:t>
      </w:r>
      <w:r w:rsidR="005709BA">
        <w:rPr>
          <w:rFonts w:ascii="Calibri" w:hAnsi="Calibri"/>
        </w:rPr>
        <w:t xml:space="preserve"> has been making great efforts </w:t>
      </w:r>
      <w:r w:rsidR="00DD2D20">
        <w:rPr>
          <w:rFonts w:ascii="Calibri" w:hAnsi="Calibri"/>
        </w:rPr>
        <w:t>for</w:t>
      </w:r>
      <w:r w:rsidRPr="00457DD0">
        <w:rPr>
          <w:rFonts w:ascii="Calibri" w:hAnsi="Calibri"/>
        </w:rPr>
        <w:t xml:space="preserve"> the development of ERPS. </w:t>
      </w:r>
      <w:r w:rsidR="00DD2D20">
        <w:rPr>
          <w:rFonts w:ascii="Calibri" w:hAnsi="Calibri"/>
        </w:rPr>
        <w:t>A</w:t>
      </w:r>
      <w:r w:rsidRPr="00457DD0">
        <w:rPr>
          <w:rFonts w:ascii="Calibri" w:hAnsi="Calibri"/>
        </w:rPr>
        <w:t xml:space="preserve">ccording to </w:t>
      </w:r>
      <w:r w:rsidR="00DD2D20">
        <w:rPr>
          <w:rFonts w:ascii="Calibri" w:hAnsi="Calibri"/>
        </w:rPr>
        <w:t>several ERPS</w:t>
      </w:r>
      <w:r w:rsidRPr="00457DD0">
        <w:rPr>
          <w:rFonts w:ascii="Calibri" w:hAnsi="Calibri"/>
        </w:rPr>
        <w:t xml:space="preserve"> experiment</w:t>
      </w:r>
      <w:r w:rsidR="00DD2D20">
        <w:rPr>
          <w:rFonts w:ascii="Calibri" w:hAnsi="Calibri"/>
        </w:rPr>
        <w:t>s’</w:t>
      </w:r>
      <w:r w:rsidRPr="00457DD0">
        <w:rPr>
          <w:rFonts w:ascii="Calibri" w:hAnsi="Calibri"/>
        </w:rPr>
        <w:t xml:space="preserve"> results, the signal feedback effect of ERPS is not ideal because of the single frequency of the traditional magnetron radar. However, this problem may be solved with the widespread application of solid-state radar </w:t>
      </w:r>
      <w:r w:rsidRPr="00457DD0">
        <w:rPr>
          <w:rFonts w:ascii="Calibri" w:hAnsi="Calibri"/>
        </w:rPr>
        <w:lastRenderedPageBreak/>
        <w:t>with</w:t>
      </w:r>
      <w:r w:rsidR="00DD2D20">
        <w:rPr>
          <w:rFonts w:ascii="Calibri" w:hAnsi="Calibri"/>
        </w:rPr>
        <w:t xml:space="preserve"> much</w:t>
      </w:r>
      <w:r w:rsidRPr="00457DD0">
        <w:rPr>
          <w:rFonts w:ascii="Calibri" w:hAnsi="Calibri"/>
        </w:rPr>
        <w:t xml:space="preserve"> wider</w:t>
      </w:r>
      <w:r w:rsidR="00DD2D20">
        <w:rPr>
          <w:rFonts w:ascii="Calibri" w:hAnsi="Calibri"/>
        </w:rPr>
        <w:t xml:space="preserve"> range of</w:t>
      </w:r>
      <w:r w:rsidRPr="00457DD0">
        <w:rPr>
          <w:rFonts w:ascii="Calibri" w:hAnsi="Calibri"/>
        </w:rPr>
        <w:t xml:space="preserve"> frequency band, provided that the racon is upgraded in time to meet the corresponding </w:t>
      </w:r>
      <w:r w:rsidR="00DD2D20">
        <w:rPr>
          <w:rFonts w:ascii="Calibri" w:hAnsi="Calibri"/>
        </w:rPr>
        <w:t>technical requirements</w:t>
      </w:r>
      <w:r w:rsidRPr="00457DD0">
        <w:rPr>
          <w:rFonts w:ascii="Calibri" w:hAnsi="Calibri"/>
        </w:rPr>
        <w:t xml:space="preserve"> of solid-state radar.</w:t>
      </w:r>
    </w:p>
    <w:p w14:paraId="3CEE508C" w14:textId="3282A216" w:rsidR="00DD2D20" w:rsidRPr="007A395D" w:rsidRDefault="00DD2D20" w:rsidP="00DD2D20">
      <w:pPr>
        <w:pStyle w:val="Heading2"/>
      </w:pPr>
      <w:r w:rsidRPr="00DD2D20">
        <w:t>IMO</w:t>
      </w:r>
    </w:p>
    <w:p w14:paraId="166DD6DA" w14:textId="52CC895D" w:rsidR="00DD2D20" w:rsidRPr="00DD2D20" w:rsidRDefault="00DD2D20" w:rsidP="00DD2D20">
      <w:pPr>
        <w:pStyle w:val="BodyText"/>
        <w:rPr>
          <w:rFonts w:ascii="Calibri" w:hAnsi="Calibri"/>
        </w:rPr>
      </w:pPr>
      <w:r w:rsidRPr="00DD2D20">
        <w:rPr>
          <w:rFonts w:ascii="Calibri" w:hAnsi="Calibri"/>
        </w:rPr>
        <w:t>IMO has published</w:t>
      </w:r>
      <w:r w:rsidR="009C296D" w:rsidRPr="009C296D">
        <w:rPr>
          <w:rFonts w:ascii="Calibri" w:hAnsi="Calibri"/>
        </w:rPr>
        <w:t xml:space="preserve"> </w:t>
      </w:r>
      <w:r w:rsidR="009C296D" w:rsidRPr="00DD2D20">
        <w:rPr>
          <w:rFonts w:ascii="Calibri" w:hAnsi="Calibri"/>
        </w:rPr>
        <w:t>regulation</w:t>
      </w:r>
      <w:r w:rsidR="009C296D">
        <w:rPr>
          <w:rFonts w:ascii="Calibri" w:hAnsi="Calibri" w:hint="eastAsia"/>
          <w:lang w:eastAsia="zh-CN"/>
        </w:rPr>
        <w:t>s</w:t>
      </w:r>
      <w:r w:rsidR="009C296D" w:rsidRPr="00DD2D20">
        <w:rPr>
          <w:rFonts w:ascii="Calibri" w:hAnsi="Calibri"/>
        </w:rPr>
        <w:t xml:space="preserve"> about racon</w:t>
      </w:r>
      <w:r w:rsidRPr="00DD2D20">
        <w:rPr>
          <w:rFonts w:ascii="Calibri" w:hAnsi="Calibri"/>
        </w:rPr>
        <w:t xml:space="preserve"> on Nov 19, 1987: IMO Resolution A.615(15)</w:t>
      </w:r>
      <w:r>
        <w:rPr>
          <w:rFonts w:ascii="Calibri" w:hAnsi="Calibri"/>
        </w:rPr>
        <w:t>.</w:t>
      </w:r>
    </w:p>
    <w:p w14:paraId="762ED91F" w14:textId="4941F993" w:rsidR="0025205C" w:rsidRDefault="009C296D" w:rsidP="00DD2D20">
      <w:pPr>
        <w:pStyle w:val="BodyText"/>
        <w:rPr>
          <w:rFonts w:ascii="Calibri" w:hAnsi="Calibri"/>
        </w:rPr>
      </w:pPr>
      <w:r>
        <w:rPr>
          <w:rFonts w:ascii="Calibri" w:hAnsi="Calibri"/>
        </w:rPr>
        <w:t xml:space="preserve">The </w:t>
      </w:r>
      <w:r w:rsidR="00DD2D20" w:rsidRPr="00DD2D20">
        <w:rPr>
          <w:rFonts w:ascii="Calibri" w:hAnsi="Calibri" w:hint="eastAsia"/>
        </w:rPr>
        <w:t xml:space="preserve">ANNEX 2 of Resolution A.615(15) </w:t>
      </w:r>
      <w:r w:rsidR="00DD2D20">
        <w:rPr>
          <w:rFonts w:ascii="Calibri" w:hAnsi="Calibri"/>
        </w:rPr>
        <w:t>states as follow:</w:t>
      </w:r>
    </w:p>
    <w:p w14:paraId="15AC2FE8" w14:textId="551556E4" w:rsidR="006B1EAC" w:rsidRPr="006B1EAC" w:rsidRDefault="00DE5756" w:rsidP="006B1EAC">
      <w:pPr>
        <w:pStyle w:val="BodyText"/>
        <w:rPr>
          <w:rFonts w:ascii="Calibri" w:hAnsi="Calibri"/>
          <w:b/>
          <w:bCs/>
          <w:i/>
          <w:iCs/>
        </w:rPr>
      </w:pPr>
      <w:r>
        <w:rPr>
          <w:rFonts w:ascii="Calibri" w:hAnsi="Calibri"/>
          <w:b/>
          <w:bCs/>
          <w:i/>
          <w:iCs/>
        </w:rPr>
        <w:t xml:space="preserve">“2. </w:t>
      </w:r>
      <w:r w:rsidR="006B1EAC" w:rsidRPr="006B1EAC">
        <w:rPr>
          <w:rFonts w:ascii="Calibri" w:hAnsi="Calibri"/>
          <w:b/>
          <w:bCs/>
          <w:i/>
          <w:iCs/>
        </w:rPr>
        <w:t xml:space="preserve">Operating frequencies </w:t>
      </w:r>
    </w:p>
    <w:p w14:paraId="55FD64AC" w14:textId="6F864269" w:rsidR="0025205C" w:rsidRPr="006B1EAC" w:rsidRDefault="006B1EAC" w:rsidP="006B1EAC">
      <w:pPr>
        <w:pStyle w:val="BodyText"/>
        <w:rPr>
          <w:rFonts w:ascii="Calibri" w:hAnsi="Calibri"/>
          <w:i/>
          <w:iCs/>
        </w:rPr>
      </w:pPr>
      <w:r w:rsidRPr="006B1EAC">
        <w:rPr>
          <w:rFonts w:ascii="Calibri" w:hAnsi="Calibri"/>
          <w:i/>
          <w:iCs/>
        </w:rPr>
        <w:t>2.1 Radar beacons designed to operate on a wavelength of 3 cm should be capable of being interrogated by any navigational radar equipment operating on any frequency between 9,320 MHz and 9,500 MHz and respond within this frequency band.</w:t>
      </w:r>
      <w:r w:rsidR="00DE5756">
        <w:rPr>
          <w:rFonts w:ascii="Calibri" w:hAnsi="Calibri"/>
          <w:i/>
          <w:iCs/>
        </w:rPr>
        <w:t>”</w:t>
      </w:r>
    </w:p>
    <w:p w14:paraId="041E9135" w14:textId="77777777" w:rsidR="00A446C9" w:rsidRPr="007A395D" w:rsidRDefault="00A446C9" w:rsidP="00605E43">
      <w:pPr>
        <w:pStyle w:val="Heading1"/>
      </w:pPr>
      <w:r w:rsidRPr="007A395D">
        <w:t>Discussion</w:t>
      </w:r>
    </w:p>
    <w:p w14:paraId="7C5E1800" w14:textId="4C5E754D" w:rsidR="00F25BF4" w:rsidRPr="007A395D" w:rsidRDefault="006B1EAC" w:rsidP="00605E43">
      <w:pPr>
        <w:pStyle w:val="Heading2"/>
      </w:pPr>
      <w:r w:rsidRPr="006B1EAC">
        <w:t>Next generation radar beacon test</w:t>
      </w:r>
    </w:p>
    <w:p w14:paraId="04461085" w14:textId="19A7A2BE" w:rsidR="006B1EAC" w:rsidRDefault="006B1EAC" w:rsidP="00B3531B">
      <w:pPr>
        <w:pStyle w:val="List1"/>
        <w:numPr>
          <w:ilvl w:val="0"/>
          <w:numId w:val="0"/>
        </w:numPr>
        <w:rPr>
          <w:rFonts w:ascii="Calibri" w:eastAsia="SimSun" w:hAnsi="Calibri"/>
          <w:lang w:eastAsia="en-GB"/>
        </w:rPr>
      </w:pPr>
      <w:r w:rsidRPr="006B1EAC">
        <w:rPr>
          <w:rFonts w:ascii="Calibri" w:eastAsia="SimSun" w:hAnsi="Calibri"/>
          <w:lang w:eastAsia="en-GB"/>
        </w:rPr>
        <w:t xml:space="preserve">In March 2021, </w:t>
      </w:r>
      <w:r>
        <w:rPr>
          <w:rFonts w:ascii="Calibri" w:eastAsia="SimSun" w:hAnsi="Calibri"/>
          <w:lang w:eastAsia="en-GB"/>
        </w:rPr>
        <w:t>CHINA MSA</w:t>
      </w:r>
      <w:r w:rsidRPr="006B1EAC">
        <w:rPr>
          <w:rFonts w:ascii="Calibri" w:eastAsia="SimSun" w:hAnsi="Calibri"/>
          <w:lang w:eastAsia="en-GB"/>
        </w:rPr>
        <w:t xml:space="preserve"> carried out </w:t>
      </w:r>
      <w:r>
        <w:rPr>
          <w:rFonts w:ascii="Calibri" w:eastAsia="SimSun" w:hAnsi="Calibri" w:hint="eastAsia"/>
          <w:lang w:eastAsia="zh-CN"/>
        </w:rPr>
        <w:t>an</w:t>
      </w:r>
      <w:r w:rsidRPr="006B1EAC">
        <w:rPr>
          <w:rFonts w:ascii="Calibri" w:eastAsia="SimSun" w:hAnsi="Calibri"/>
          <w:lang w:eastAsia="en-GB"/>
        </w:rPr>
        <w:t xml:space="preserve"> experiment on the availability of </w:t>
      </w:r>
      <w:r>
        <w:rPr>
          <w:rFonts w:ascii="Calibri" w:eastAsia="SimSun" w:hAnsi="Calibri"/>
          <w:lang w:eastAsia="en-GB"/>
        </w:rPr>
        <w:t>a</w:t>
      </w:r>
      <w:r w:rsidRPr="006B1EAC">
        <w:rPr>
          <w:rFonts w:ascii="Calibri" w:eastAsia="SimSun" w:hAnsi="Calibri"/>
          <w:lang w:eastAsia="en-GB"/>
        </w:rPr>
        <w:t xml:space="preserve"> new </w:t>
      </w:r>
      <w:r>
        <w:rPr>
          <w:rFonts w:ascii="Calibri" w:eastAsia="SimSun" w:hAnsi="Calibri"/>
          <w:lang w:eastAsia="en-GB"/>
        </w:rPr>
        <w:t>type of</w:t>
      </w:r>
      <w:r w:rsidRPr="006B1EAC">
        <w:rPr>
          <w:rFonts w:ascii="Calibri" w:eastAsia="SimSun" w:hAnsi="Calibri"/>
          <w:lang w:eastAsia="en-GB"/>
        </w:rPr>
        <w:t xml:space="preserve"> racon</w:t>
      </w:r>
      <w:r w:rsidR="00B3531B" w:rsidRPr="006B1EAC">
        <w:rPr>
          <w:rFonts w:ascii="Calibri" w:eastAsia="SimSun" w:hAnsi="Calibri"/>
          <w:lang w:eastAsia="en-GB"/>
        </w:rPr>
        <w:t xml:space="preserve"> (please refer to: E</w:t>
      </w:r>
      <w:r w:rsidR="00B3531B">
        <w:rPr>
          <w:rFonts w:ascii="Calibri" w:eastAsia="SimSun" w:hAnsi="Calibri"/>
          <w:lang w:eastAsia="en-GB"/>
        </w:rPr>
        <w:t>NG</w:t>
      </w:r>
      <w:r w:rsidR="00B3531B" w:rsidRPr="006B1EAC">
        <w:rPr>
          <w:rFonts w:ascii="Calibri" w:eastAsia="SimSun" w:hAnsi="Calibri"/>
          <w:lang w:eastAsia="en-GB"/>
        </w:rPr>
        <w:t xml:space="preserve">15-3.1.3.3 </w:t>
      </w:r>
      <w:r w:rsidR="00B3531B">
        <w:rPr>
          <w:rFonts w:ascii="Calibri" w:eastAsia="SimSun" w:hAnsi="Calibri"/>
          <w:lang w:eastAsia="en-GB"/>
        </w:rPr>
        <w:t>I</w:t>
      </w:r>
      <w:r w:rsidR="00B3531B" w:rsidRPr="006B1EAC">
        <w:rPr>
          <w:rFonts w:ascii="Calibri" w:eastAsia="SimSun" w:hAnsi="Calibri"/>
          <w:lang w:eastAsia="en-GB"/>
        </w:rPr>
        <w:t>ntroduction to the tests information on next generation Racon)</w:t>
      </w:r>
      <w:r w:rsidRPr="006B1EAC">
        <w:rPr>
          <w:rFonts w:ascii="Calibri" w:eastAsia="SimSun" w:hAnsi="Calibri"/>
          <w:lang w:eastAsia="en-GB"/>
        </w:rPr>
        <w:t xml:space="preserve">. </w:t>
      </w:r>
      <w:r>
        <w:rPr>
          <w:rFonts w:ascii="Calibri" w:eastAsia="SimSun" w:hAnsi="Calibri"/>
          <w:lang w:eastAsia="en-GB"/>
        </w:rPr>
        <w:t>The test</w:t>
      </w:r>
      <w:r w:rsidRPr="006B1EAC">
        <w:rPr>
          <w:rFonts w:ascii="Calibri" w:eastAsia="SimSun" w:hAnsi="Calibri"/>
          <w:lang w:eastAsia="en-GB"/>
        </w:rPr>
        <w:t xml:space="preserve"> results </w:t>
      </w:r>
      <w:r>
        <w:rPr>
          <w:rFonts w:ascii="Calibri" w:eastAsia="SimSun" w:hAnsi="Calibri"/>
          <w:lang w:eastAsia="en-GB"/>
        </w:rPr>
        <w:t>indicate</w:t>
      </w:r>
      <w:r w:rsidRPr="006B1EAC">
        <w:rPr>
          <w:rFonts w:ascii="Calibri" w:eastAsia="SimSun" w:hAnsi="Calibri"/>
          <w:lang w:eastAsia="en-GB"/>
        </w:rPr>
        <w:t xml:space="preserve"> that </w:t>
      </w:r>
      <w:r>
        <w:rPr>
          <w:rFonts w:ascii="Calibri" w:eastAsia="SimSun" w:hAnsi="Calibri"/>
          <w:lang w:eastAsia="en-GB"/>
        </w:rPr>
        <w:t>this new type</w:t>
      </w:r>
      <w:r w:rsidRPr="006B1EAC">
        <w:rPr>
          <w:rFonts w:ascii="Calibri" w:eastAsia="SimSun" w:hAnsi="Calibri"/>
          <w:lang w:eastAsia="en-GB"/>
        </w:rPr>
        <w:t xml:space="preserve"> racon can respond not only to the traditional magnetron radar, but also to the new technology solid-state radar, including FM continuous wave radar and pulse compression radar</w:t>
      </w:r>
      <w:r w:rsidR="00B3531B">
        <w:rPr>
          <w:rFonts w:ascii="Calibri" w:eastAsia="SimSun" w:hAnsi="Calibri"/>
          <w:lang w:eastAsia="en-GB"/>
        </w:rPr>
        <w:t xml:space="preserve">. Thereby, it has been proved that racon upgrading is technical feasible. </w:t>
      </w:r>
    </w:p>
    <w:p w14:paraId="6342725B" w14:textId="49E08EA3" w:rsidR="00B3531B" w:rsidRPr="00982CA1" w:rsidRDefault="00B3531B" w:rsidP="00B3531B">
      <w:pPr>
        <w:pStyle w:val="List1"/>
        <w:numPr>
          <w:ilvl w:val="0"/>
          <w:numId w:val="0"/>
        </w:numPr>
        <w:rPr>
          <w:rFonts w:ascii="Calibri" w:eastAsia="SimSun" w:hAnsi="Calibri"/>
          <w:lang w:eastAsia="en-GB"/>
        </w:rPr>
      </w:pPr>
      <w:r w:rsidRPr="00B3531B">
        <w:rPr>
          <w:rFonts w:ascii="Calibri" w:eastAsia="SimSun" w:hAnsi="Calibri"/>
          <w:lang w:eastAsia="en-GB"/>
        </w:rPr>
        <w:t>However,</w:t>
      </w:r>
      <w:r w:rsidR="00982CA1" w:rsidRPr="00B3531B">
        <w:rPr>
          <w:rFonts w:ascii="Calibri" w:eastAsia="SimSun" w:hAnsi="Calibri"/>
          <w:lang w:eastAsia="en-GB"/>
        </w:rPr>
        <w:t xml:space="preserve"> ra</w:t>
      </w:r>
      <w:r w:rsidR="00982CA1">
        <w:rPr>
          <w:rFonts w:ascii="Calibri" w:eastAsia="SimSun" w:hAnsi="Calibri"/>
          <w:lang w:eastAsia="en-GB"/>
        </w:rPr>
        <w:t xml:space="preserve">con </w:t>
      </w:r>
      <w:r w:rsidR="00982CA1" w:rsidRPr="00B3531B">
        <w:rPr>
          <w:rFonts w:ascii="Calibri" w:eastAsia="SimSun" w:hAnsi="Calibri"/>
          <w:lang w:eastAsia="en-GB"/>
        </w:rPr>
        <w:t>upgrade</w:t>
      </w:r>
      <w:r w:rsidR="00982CA1">
        <w:rPr>
          <w:rFonts w:ascii="Calibri" w:eastAsia="SimSun" w:hAnsi="Calibri"/>
          <w:lang w:eastAsia="en-GB"/>
        </w:rPr>
        <w:t xml:space="preserve"> cannot be done only with</w:t>
      </w:r>
      <w:r w:rsidRPr="00B3531B">
        <w:rPr>
          <w:rFonts w:ascii="Calibri" w:eastAsia="SimSun" w:hAnsi="Calibri"/>
          <w:lang w:eastAsia="en-GB"/>
        </w:rPr>
        <w:t xml:space="preserve"> </w:t>
      </w:r>
      <w:r>
        <w:rPr>
          <w:rFonts w:ascii="Calibri" w:eastAsia="SimSun" w:hAnsi="Calibri"/>
          <w:lang w:eastAsia="en-GB"/>
        </w:rPr>
        <w:t>technical solution</w:t>
      </w:r>
      <w:r w:rsidR="00982CA1">
        <w:rPr>
          <w:rFonts w:ascii="Calibri" w:eastAsia="SimSun" w:hAnsi="Calibri"/>
          <w:lang w:eastAsia="en-GB"/>
        </w:rPr>
        <w:t>s</w:t>
      </w:r>
      <w:r w:rsidRPr="00B3531B">
        <w:rPr>
          <w:rFonts w:ascii="Calibri" w:eastAsia="SimSun" w:hAnsi="Calibri"/>
          <w:lang w:eastAsia="en-GB"/>
        </w:rPr>
        <w:t xml:space="preserve">, it is </w:t>
      </w:r>
      <w:r w:rsidR="00982CA1">
        <w:rPr>
          <w:rFonts w:ascii="Calibri" w:eastAsia="SimSun" w:hAnsi="Calibri"/>
          <w:lang w:eastAsia="en-GB"/>
        </w:rPr>
        <w:t>essential</w:t>
      </w:r>
      <w:r w:rsidRPr="00B3531B">
        <w:rPr>
          <w:rFonts w:ascii="Calibri" w:eastAsia="SimSun" w:hAnsi="Calibri"/>
          <w:lang w:eastAsia="en-GB"/>
        </w:rPr>
        <w:t xml:space="preserve"> to obtain support from technical standards and normative documents of relevant organizations, so as to remove obstacles for the development of technology and industry.</w:t>
      </w:r>
    </w:p>
    <w:p w14:paraId="46485F42" w14:textId="7C80C626" w:rsidR="00B3531B" w:rsidRPr="007A395D" w:rsidRDefault="00982CA1" w:rsidP="00B3531B">
      <w:pPr>
        <w:pStyle w:val="Heading2"/>
      </w:pPr>
      <w:r>
        <w:t xml:space="preserve">Suggestions for R0101 </w:t>
      </w:r>
      <w:r w:rsidRPr="00982CA1">
        <w:t xml:space="preserve">Modification </w:t>
      </w:r>
    </w:p>
    <w:p w14:paraId="190EAB51" w14:textId="28AD02B4" w:rsidR="00B3531B" w:rsidRDefault="00982CA1" w:rsidP="00B3531B">
      <w:pPr>
        <w:pStyle w:val="List1"/>
        <w:numPr>
          <w:ilvl w:val="0"/>
          <w:numId w:val="0"/>
        </w:numPr>
        <w:rPr>
          <w:rFonts w:ascii="Calibri" w:hAnsi="Calibri"/>
        </w:rPr>
      </w:pPr>
      <w:r>
        <w:rPr>
          <w:rFonts w:ascii="Calibri" w:hAnsi="Calibri"/>
        </w:rPr>
        <w:t>T</w:t>
      </w:r>
      <w:r w:rsidRPr="00982CA1">
        <w:rPr>
          <w:rFonts w:ascii="Calibri" w:hAnsi="Calibri"/>
        </w:rPr>
        <w:t>he following changes to R</w:t>
      </w:r>
      <w:r>
        <w:rPr>
          <w:rFonts w:ascii="Calibri" w:hAnsi="Calibri"/>
        </w:rPr>
        <w:t>0</w:t>
      </w:r>
      <w:r w:rsidRPr="00982CA1">
        <w:rPr>
          <w:rFonts w:ascii="Calibri" w:hAnsi="Calibri"/>
        </w:rPr>
        <w:t>101 are proposed</w:t>
      </w:r>
      <w:r>
        <w:rPr>
          <w:rFonts w:ascii="Calibri" w:hAnsi="Calibri"/>
        </w:rPr>
        <w:t xml:space="preserve"> for IALA committee</w:t>
      </w:r>
      <w:r w:rsidR="002C40CC">
        <w:rPr>
          <w:rFonts w:ascii="Calibri" w:hAnsi="Calibri"/>
        </w:rPr>
        <w:t xml:space="preserve">: </w:t>
      </w:r>
    </w:p>
    <w:p w14:paraId="5DF21153" w14:textId="77777777" w:rsidR="002C40CC" w:rsidRDefault="002C40CC" w:rsidP="002C40CC">
      <w:pPr>
        <w:pStyle w:val="List1"/>
        <w:rPr>
          <w:rFonts w:ascii="Calibri" w:hAnsi="Calibri"/>
        </w:rPr>
      </w:pPr>
      <w:r w:rsidRPr="002C40CC">
        <w:rPr>
          <w:rFonts w:ascii="Calibri" w:hAnsi="Calibri"/>
        </w:rPr>
        <w:t xml:space="preserve">Add a line "4 Compatibility" to the fourth item (Response) in Part 1 and Table 1, which reads: "the design of a racon should be compatible with all types of conventional and NT radars.". </w:t>
      </w:r>
    </w:p>
    <w:p w14:paraId="1EB3290D" w14:textId="738354F8" w:rsidR="00F25BF4" w:rsidRPr="002C40CC" w:rsidRDefault="002C40CC" w:rsidP="002C40CC">
      <w:pPr>
        <w:pStyle w:val="List1"/>
        <w:numPr>
          <w:ilvl w:val="0"/>
          <w:numId w:val="0"/>
        </w:numPr>
        <w:ind w:left="567"/>
        <w:rPr>
          <w:rFonts w:ascii="Calibri" w:hAnsi="Calibri"/>
        </w:rPr>
      </w:pPr>
      <w:r w:rsidRPr="002C40CC">
        <w:rPr>
          <w:rFonts w:ascii="Calibri" w:hAnsi="Calibri"/>
        </w:rPr>
        <w:t>This sentence is actually described in part 5.4 of</w:t>
      </w:r>
      <w:r w:rsidRPr="002C40CC">
        <w:rPr>
          <w:rFonts w:ascii="Calibri" w:hAnsi="Calibri"/>
          <w:i/>
          <w:iCs/>
        </w:rPr>
        <w:t xml:space="preserve"> IALA R0146 STRATEGY FOR MAINTAINING RACON SERVICE CAPABILITY</w:t>
      </w:r>
      <w:r>
        <w:rPr>
          <w:rFonts w:ascii="Calibri" w:hAnsi="Calibri"/>
        </w:rPr>
        <w:t>.</w:t>
      </w:r>
    </w:p>
    <w:p w14:paraId="5F49FA27" w14:textId="68F47907" w:rsidR="00F25BF4" w:rsidRDefault="005B5196" w:rsidP="00783FEA">
      <w:pPr>
        <w:pStyle w:val="List1"/>
        <w:rPr>
          <w:rFonts w:ascii="Calibri" w:hAnsi="Calibri"/>
        </w:rPr>
      </w:pPr>
      <w:r w:rsidRPr="005B5196">
        <w:rPr>
          <w:rFonts w:ascii="Calibri" w:hAnsi="Calibri" w:hint="eastAsia"/>
        </w:rPr>
        <w:t xml:space="preserve">Add the following sentence at the end of </w:t>
      </w:r>
      <w:r w:rsidRPr="00B20C0D">
        <w:rPr>
          <w:rFonts w:ascii="Calibri" w:hAnsi="Calibri" w:hint="eastAsia"/>
          <w:b/>
          <w:bCs/>
        </w:rPr>
        <w:t>A 3.3. SIDELOBE SUPPRESSION</w:t>
      </w:r>
      <w:r w:rsidRPr="005B5196">
        <w:rPr>
          <w:rFonts w:ascii="Calibri" w:hAnsi="Calibri" w:hint="eastAsia"/>
        </w:rPr>
        <w:t xml:space="preserve"> in PART 3: </w:t>
      </w:r>
      <w:r w:rsidRPr="005B5196">
        <w:rPr>
          <w:rFonts w:ascii="Calibri" w:hAnsi="Calibri" w:hint="eastAsia"/>
        </w:rPr>
        <w:t>“</w:t>
      </w:r>
      <w:r w:rsidRPr="005B5196">
        <w:rPr>
          <w:rFonts w:ascii="Calibri" w:hAnsi="Calibri" w:hint="eastAsia"/>
        </w:rPr>
        <w:t>Or by using radar</w:t>
      </w:r>
      <w:r w:rsidRPr="005B5196">
        <w:rPr>
          <w:rFonts w:ascii="Calibri" w:hAnsi="Calibri" w:hint="eastAsia"/>
        </w:rPr>
        <w:t>’</w:t>
      </w:r>
      <w:r w:rsidRPr="005B5196">
        <w:rPr>
          <w:rFonts w:ascii="Calibri" w:hAnsi="Calibri" w:hint="eastAsia"/>
        </w:rPr>
        <w:t>s sidelobe suppression function to suppress the rest - the racon replies with weak signals upon receipt of weak signals.</w:t>
      </w:r>
      <w:r w:rsidRPr="005B5196">
        <w:rPr>
          <w:rFonts w:ascii="Calibri" w:hAnsi="Calibri" w:hint="eastAsia"/>
        </w:rPr>
        <w:t>”</w:t>
      </w:r>
    </w:p>
    <w:p w14:paraId="5A570892" w14:textId="5842CB95" w:rsidR="00F25BF4" w:rsidRPr="007A395D" w:rsidRDefault="005B5196" w:rsidP="005B5196">
      <w:pPr>
        <w:pStyle w:val="List1"/>
        <w:numPr>
          <w:ilvl w:val="0"/>
          <w:numId w:val="0"/>
        </w:numPr>
        <w:ind w:left="567"/>
        <w:rPr>
          <w:rFonts w:ascii="Calibri" w:hAnsi="Calibri"/>
        </w:rPr>
      </w:pPr>
      <w:r w:rsidRPr="005B5196">
        <w:rPr>
          <w:rFonts w:ascii="Calibri" w:hAnsi="Calibri"/>
        </w:rPr>
        <w:t>In addition to identifying the strongest signal as the main lobe, there is also a "natural" processing method of side lobe suppression, that is, using the side lobe suppression function of the radar itself: the radar beacon receives weak radar signals (or reflections by vessels and other objects) and also replies with weak signals, so as to achieve side lobe suppression.</w:t>
      </w:r>
    </w:p>
    <w:p w14:paraId="1D083D92" w14:textId="77777777" w:rsidR="00180DDA" w:rsidRPr="007A395D" w:rsidRDefault="00180DDA" w:rsidP="00605E43">
      <w:pPr>
        <w:pStyle w:val="Heading1"/>
      </w:pPr>
      <w:r w:rsidRPr="007A395D">
        <w:t>References</w:t>
      </w:r>
    </w:p>
    <w:p w14:paraId="602EDD48" w14:textId="3914DB29" w:rsidR="00180DDA" w:rsidRPr="007A395D" w:rsidRDefault="005B5196" w:rsidP="00180DDA">
      <w:pPr>
        <w:pStyle w:val="References"/>
        <w:rPr>
          <w:rFonts w:ascii="Calibri" w:hAnsi="Calibri"/>
        </w:rPr>
      </w:pPr>
      <w:r w:rsidRPr="005B5196">
        <w:rPr>
          <w:rFonts w:ascii="Calibri" w:hAnsi="Calibri"/>
        </w:rPr>
        <w:t>IMO Resolution A.615(15)</w:t>
      </w:r>
    </w:p>
    <w:p w14:paraId="7A8D2F27" w14:textId="77777777" w:rsidR="00A446C9" w:rsidRPr="007A395D" w:rsidRDefault="00A446C9" w:rsidP="00605E43">
      <w:pPr>
        <w:pStyle w:val="Heading1"/>
      </w:pPr>
      <w:bookmarkStart w:id="0" w:name="_Hlk112611634"/>
      <w:r w:rsidRPr="007A395D">
        <w:t>Action requested of the Committee</w:t>
      </w:r>
    </w:p>
    <w:bookmarkEnd w:id="0"/>
    <w:p w14:paraId="1556E528" w14:textId="4ADDE96B" w:rsidR="00F25BF4" w:rsidRPr="007A395D" w:rsidRDefault="005F34F3" w:rsidP="00A446C9">
      <w:pPr>
        <w:pStyle w:val="BodyText"/>
        <w:rPr>
          <w:rFonts w:ascii="Calibri" w:hAnsi="Calibri"/>
        </w:rPr>
      </w:pPr>
      <w:r w:rsidRPr="005F34F3">
        <w:rPr>
          <w:rFonts w:ascii="Calibri" w:hAnsi="Calibri"/>
        </w:rPr>
        <w:t>The Committee is invited to consider the information and take actions as appropriate.</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B409D4">
      <w:pPr>
        <w:pStyle w:val="Annex"/>
        <w:numPr>
          <w:ilvl w:val="0"/>
          <w:numId w:val="0"/>
        </w:numPr>
        <w:ind w:left="360" w:hanging="360"/>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16AE6650" w14:textId="6122DFF3" w:rsidR="004D1D85" w:rsidRPr="009A5908" w:rsidRDefault="004D1D85" w:rsidP="009A5908">
      <w:pPr>
        <w:pStyle w:val="Annex"/>
        <w:numPr>
          <w:ilvl w:val="0"/>
          <w:numId w:val="0"/>
        </w:numPr>
      </w:pPr>
    </w:p>
    <w:sectPr w:rsidR="004D1D85" w:rsidRPr="009A5908"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D0D56" w14:textId="77777777" w:rsidR="00615D25" w:rsidRDefault="00615D25" w:rsidP="00362CD9">
      <w:r>
        <w:separator/>
      </w:r>
    </w:p>
  </w:endnote>
  <w:endnote w:type="continuationSeparator" w:id="0">
    <w:p w14:paraId="430BB1F4" w14:textId="77777777" w:rsidR="00615D25" w:rsidRDefault="00615D25" w:rsidP="00362CD9">
      <w:r>
        <w:continuationSeparator/>
      </w:r>
    </w:p>
  </w:endnote>
  <w:endnote w:type="continuationNotice" w:id="1">
    <w:p w14:paraId="28C902EA" w14:textId="77777777" w:rsidR="00615D25" w:rsidRDefault="00615D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D0DEA" w14:textId="77777777" w:rsidR="00615D25" w:rsidRDefault="00615D25" w:rsidP="00362CD9">
      <w:r>
        <w:separator/>
      </w:r>
    </w:p>
  </w:footnote>
  <w:footnote w:type="continuationSeparator" w:id="0">
    <w:p w14:paraId="3351FD5B" w14:textId="77777777" w:rsidR="00615D25" w:rsidRDefault="00615D25" w:rsidP="00362CD9">
      <w:r>
        <w:continuationSeparator/>
      </w:r>
    </w:p>
  </w:footnote>
  <w:footnote w:type="continuationNotice" w:id="1">
    <w:p w14:paraId="76D80BD0" w14:textId="77777777" w:rsidR="00615D25" w:rsidRDefault="00615D25"/>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624475" w:rsidRDefault="0013380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3380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13380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7"/>
  </w:num>
  <w:num w:numId="4" w16cid:durableId="685060455">
    <w:abstractNumId w:val="21"/>
  </w:num>
  <w:num w:numId="5" w16cid:durableId="561792413">
    <w:abstractNumId w:val="15"/>
  </w:num>
  <w:num w:numId="6" w16cid:durableId="732193860">
    <w:abstractNumId w:val="4"/>
  </w:num>
  <w:num w:numId="7" w16cid:durableId="1589921380">
    <w:abstractNumId w:val="23"/>
  </w:num>
  <w:num w:numId="8" w16cid:durableId="985203158">
    <w:abstractNumId w:val="10"/>
  </w:num>
  <w:num w:numId="9" w16cid:durableId="1542129151">
    <w:abstractNumId w:val="8"/>
  </w:num>
  <w:num w:numId="10" w16cid:durableId="1075708541">
    <w:abstractNumId w:val="17"/>
  </w:num>
  <w:num w:numId="11" w16cid:durableId="1538543149">
    <w:abstractNumId w:val="16"/>
  </w:num>
  <w:num w:numId="12" w16cid:durableId="1219785225">
    <w:abstractNumId w:val="14"/>
  </w:num>
  <w:num w:numId="13" w16cid:durableId="34818179">
    <w:abstractNumId w:val="22"/>
  </w:num>
  <w:num w:numId="14" w16cid:durableId="2060668843">
    <w:abstractNumId w:val="5"/>
  </w:num>
  <w:num w:numId="15" w16cid:durableId="1387685509">
    <w:abstractNumId w:val="24"/>
  </w:num>
  <w:num w:numId="16" w16cid:durableId="1578244919">
    <w:abstractNumId w:val="13"/>
  </w:num>
  <w:num w:numId="17" w16cid:durableId="1451389082">
    <w:abstractNumId w:val="6"/>
  </w:num>
  <w:num w:numId="18" w16cid:durableId="646936776">
    <w:abstractNumId w:val="19"/>
  </w:num>
  <w:num w:numId="19" w16cid:durableId="1439712991">
    <w:abstractNumId w:val="13"/>
  </w:num>
  <w:num w:numId="20" w16cid:durableId="841822363">
    <w:abstractNumId w:val="13"/>
  </w:num>
  <w:num w:numId="21" w16cid:durableId="1603949306">
    <w:abstractNumId w:val="13"/>
  </w:num>
  <w:num w:numId="22" w16cid:durableId="34040181">
    <w:abstractNumId w:val="13"/>
  </w:num>
  <w:num w:numId="23" w16cid:durableId="966854312">
    <w:abstractNumId w:val="20"/>
  </w:num>
  <w:num w:numId="24" w16cid:durableId="930355944">
    <w:abstractNumId w:val="3"/>
  </w:num>
  <w:num w:numId="25" w16cid:durableId="1550074472">
    <w:abstractNumId w:val="3"/>
  </w:num>
  <w:num w:numId="26" w16cid:durableId="1990790368">
    <w:abstractNumId w:val="3"/>
  </w:num>
  <w:num w:numId="27" w16cid:durableId="1220551331">
    <w:abstractNumId w:val="9"/>
  </w:num>
  <w:num w:numId="28" w16cid:durableId="849374748">
    <w:abstractNumId w:val="9"/>
  </w:num>
  <w:num w:numId="29" w16cid:durableId="617184041">
    <w:abstractNumId w:val="9"/>
  </w:num>
  <w:num w:numId="30" w16cid:durableId="1694645818">
    <w:abstractNumId w:val="9"/>
  </w:num>
  <w:num w:numId="31" w16cid:durableId="1110004274">
    <w:abstractNumId w:val="9"/>
  </w:num>
  <w:num w:numId="32" w16cid:durableId="1811046076">
    <w:abstractNumId w:val="9"/>
  </w:num>
  <w:num w:numId="33" w16cid:durableId="350028795">
    <w:abstractNumId w:val="18"/>
  </w:num>
  <w:num w:numId="34" w16cid:durableId="1037776188">
    <w:abstractNumId w:val="18"/>
  </w:num>
  <w:num w:numId="35" w16cid:durableId="1356810456">
    <w:abstractNumId w:val="18"/>
  </w:num>
  <w:num w:numId="36" w16cid:durableId="612519778">
    <w:abstractNumId w:val="11"/>
  </w:num>
  <w:num w:numId="37" w16cid:durableId="714161437">
    <w:abstractNumId w:val="5"/>
  </w:num>
  <w:num w:numId="38" w16cid:durableId="1329673660">
    <w:abstractNumId w:val="14"/>
  </w:num>
  <w:num w:numId="39" w16cid:durableId="1094786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2309"/>
    <w:rsid w:val="000A77A7"/>
    <w:rsid w:val="000B1707"/>
    <w:rsid w:val="000C1B3E"/>
    <w:rsid w:val="000C349E"/>
    <w:rsid w:val="000F2584"/>
    <w:rsid w:val="000F72BA"/>
    <w:rsid w:val="00110AE7"/>
    <w:rsid w:val="0013380F"/>
    <w:rsid w:val="00146E5F"/>
    <w:rsid w:val="001726F3"/>
    <w:rsid w:val="00177F4D"/>
    <w:rsid w:val="00180DDA"/>
    <w:rsid w:val="00187816"/>
    <w:rsid w:val="001B2A2D"/>
    <w:rsid w:val="001B737D"/>
    <w:rsid w:val="001C44A3"/>
    <w:rsid w:val="001E0E15"/>
    <w:rsid w:val="001F528A"/>
    <w:rsid w:val="001F704E"/>
    <w:rsid w:val="00200241"/>
    <w:rsid w:val="00201722"/>
    <w:rsid w:val="002125B0"/>
    <w:rsid w:val="00215BC5"/>
    <w:rsid w:val="00243228"/>
    <w:rsid w:val="00247C5E"/>
    <w:rsid w:val="00251483"/>
    <w:rsid w:val="0025205C"/>
    <w:rsid w:val="00255CAA"/>
    <w:rsid w:val="00264305"/>
    <w:rsid w:val="002A0346"/>
    <w:rsid w:val="002A4487"/>
    <w:rsid w:val="002B49E9"/>
    <w:rsid w:val="002C40CC"/>
    <w:rsid w:val="002C632E"/>
    <w:rsid w:val="002D3E8B"/>
    <w:rsid w:val="002D4575"/>
    <w:rsid w:val="002D5C0C"/>
    <w:rsid w:val="002E03D1"/>
    <w:rsid w:val="002E31F8"/>
    <w:rsid w:val="002E6B74"/>
    <w:rsid w:val="002E6FCA"/>
    <w:rsid w:val="003039D6"/>
    <w:rsid w:val="00356CD0"/>
    <w:rsid w:val="00362CD9"/>
    <w:rsid w:val="003761CA"/>
    <w:rsid w:val="00380DAF"/>
    <w:rsid w:val="0038337B"/>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57DD0"/>
    <w:rsid w:val="00462F56"/>
    <w:rsid w:val="004661AD"/>
    <w:rsid w:val="004A6C1D"/>
    <w:rsid w:val="004D1D85"/>
    <w:rsid w:val="004D3C3A"/>
    <w:rsid w:val="004E1CD1"/>
    <w:rsid w:val="004F7EFC"/>
    <w:rsid w:val="005107EB"/>
    <w:rsid w:val="00521345"/>
    <w:rsid w:val="00526DF0"/>
    <w:rsid w:val="00545CC4"/>
    <w:rsid w:val="00551FFF"/>
    <w:rsid w:val="005607A2"/>
    <w:rsid w:val="005709BA"/>
    <w:rsid w:val="0057198B"/>
    <w:rsid w:val="00573CFE"/>
    <w:rsid w:val="005969F2"/>
    <w:rsid w:val="00597FAE"/>
    <w:rsid w:val="005B32A3"/>
    <w:rsid w:val="005B5196"/>
    <w:rsid w:val="005C0D44"/>
    <w:rsid w:val="005C566C"/>
    <w:rsid w:val="005C7E69"/>
    <w:rsid w:val="005E262D"/>
    <w:rsid w:val="005F23D3"/>
    <w:rsid w:val="005F34F3"/>
    <w:rsid w:val="005F7E20"/>
    <w:rsid w:val="00605E43"/>
    <w:rsid w:val="006153BB"/>
    <w:rsid w:val="00615D25"/>
    <w:rsid w:val="00624475"/>
    <w:rsid w:val="00641D17"/>
    <w:rsid w:val="006652C3"/>
    <w:rsid w:val="006917E4"/>
    <w:rsid w:val="00691FD0"/>
    <w:rsid w:val="00692148"/>
    <w:rsid w:val="006A1A1E"/>
    <w:rsid w:val="006B1EAC"/>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044B9"/>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8F788F"/>
    <w:rsid w:val="0092692B"/>
    <w:rsid w:val="00930561"/>
    <w:rsid w:val="00943E9C"/>
    <w:rsid w:val="00953F4D"/>
    <w:rsid w:val="00960BB8"/>
    <w:rsid w:val="00964F5C"/>
    <w:rsid w:val="009709DA"/>
    <w:rsid w:val="00973B57"/>
    <w:rsid w:val="00975900"/>
    <w:rsid w:val="00982CA1"/>
    <w:rsid w:val="009831C0"/>
    <w:rsid w:val="0099161D"/>
    <w:rsid w:val="009A5908"/>
    <w:rsid w:val="009C296D"/>
    <w:rsid w:val="00A0389B"/>
    <w:rsid w:val="00A26772"/>
    <w:rsid w:val="00A33A3C"/>
    <w:rsid w:val="00A425E6"/>
    <w:rsid w:val="00A446C9"/>
    <w:rsid w:val="00A510E1"/>
    <w:rsid w:val="00A635D6"/>
    <w:rsid w:val="00A8553A"/>
    <w:rsid w:val="00A93AED"/>
    <w:rsid w:val="00AE1319"/>
    <w:rsid w:val="00AE34BB"/>
    <w:rsid w:val="00B04BD6"/>
    <w:rsid w:val="00B20C0D"/>
    <w:rsid w:val="00B226F2"/>
    <w:rsid w:val="00B274DF"/>
    <w:rsid w:val="00B3531B"/>
    <w:rsid w:val="00B409D4"/>
    <w:rsid w:val="00B56BDF"/>
    <w:rsid w:val="00B65812"/>
    <w:rsid w:val="00B85CD6"/>
    <w:rsid w:val="00B90A27"/>
    <w:rsid w:val="00B9554D"/>
    <w:rsid w:val="00BB2B9F"/>
    <w:rsid w:val="00BB7D9E"/>
    <w:rsid w:val="00BC2334"/>
    <w:rsid w:val="00BD3CB8"/>
    <w:rsid w:val="00BD4E6F"/>
    <w:rsid w:val="00BF32F0"/>
    <w:rsid w:val="00BF4DCE"/>
    <w:rsid w:val="00C00CE3"/>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478"/>
    <w:rsid w:val="00D95962"/>
    <w:rsid w:val="00DC389B"/>
    <w:rsid w:val="00DD2D20"/>
    <w:rsid w:val="00DD6E86"/>
    <w:rsid w:val="00DE2FEE"/>
    <w:rsid w:val="00DE5756"/>
    <w:rsid w:val="00DF1467"/>
    <w:rsid w:val="00DF56A1"/>
    <w:rsid w:val="00E00BE9"/>
    <w:rsid w:val="00E22A11"/>
    <w:rsid w:val="00E31E5C"/>
    <w:rsid w:val="00E44DD2"/>
    <w:rsid w:val="00E558C3"/>
    <w:rsid w:val="00E55927"/>
    <w:rsid w:val="00E60540"/>
    <w:rsid w:val="00E7173C"/>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73195"/>
    <w:rsid w:val="00FA5261"/>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5A8F61B-BC98-44F5-9F8D-248C6E1A0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678</Words>
  <Characters>3868</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25</cp:revision>
  <dcterms:created xsi:type="dcterms:W3CDTF">2022-03-14T11:14:00Z</dcterms:created>
  <dcterms:modified xsi:type="dcterms:W3CDTF">2022-09-27T13:09:00Z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